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3D" w:rsidRDefault="00EA073D" w:rsidP="00EA073D">
      <w:pPr>
        <w:rPr>
          <w:b/>
          <w:u w:val="single"/>
        </w:rPr>
      </w:pPr>
    </w:p>
    <w:tbl>
      <w:tblPr>
        <w:tblpPr w:leftFromText="141" w:rightFromText="141" w:vertAnchor="text" w:horzAnchor="margin" w:tblpXSpec="center" w:tblpY="5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8"/>
        <w:gridCol w:w="1645"/>
        <w:gridCol w:w="1328"/>
      </w:tblGrid>
      <w:tr w:rsidR="0089591E" w:rsidTr="0089591E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1E" w:rsidRDefault="0089591E" w:rsidP="0089591E">
            <w:pPr>
              <w:pStyle w:val="NormalWeb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7E2570" wp14:editId="436EFB8D">
                  <wp:extent cx="1120140" cy="1120140"/>
                  <wp:effectExtent l="0" t="0" r="381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8"/>
              </w:rPr>
            </w:pPr>
            <w:r>
              <w:rPr>
                <w:rFonts w:ascii="Cambria" w:hAnsi="Cambria"/>
                <w:sz w:val="20"/>
                <w:szCs w:val="28"/>
              </w:rPr>
              <w:t>KARŞIYAKA HACI FATMA BODUR M</w:t>
            </w:r>
            <w:r>
              <w:rPr>
                <w:rFonts w:ascii="Cambria" w:hAnsi="Cambria"/>
                <w:bCs/>
                <w:sz w:val="22"/>
                <w:szCs w:val="28"/>
              </w:rPr>
              <w:t>ESLEKİ VE TEKNİK ANADOLU LİSESİ</w:t>
            </w:r>
          </w:p>
          <w:p w:rsidR="0089591E" w:rsidRPr="0089591E" w:rsidRDefault="0089591E" w:rsidP="0089591E">
            <w:pPr>
              <w:pStyle w:val="NormalWeb"/>
              <w:jc w:val="center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>2023-</w:t>
            </w:r>
            <w:proofErr w:type="gramStart"/>
            <w:r>
              <w:rPr>
                <w:rFonts w:ascii="Cambria" w:hAnsi="Cambria"/>
                <w:b/>
                <w:bCs/>
                <w:szCs w:val="28"/>
              </w:rPr>
              <w:t>2024</w:t>
            </w:r>
            <w:r w:rsidRPr="0089591E">
              <w:rPr>
                <w:rFonts w:ascii="Cambria" w:hAnsi="Cambria"/>
                <w:b/>
                <w:bCs/>
                <w:szCs w:val="28"/>
              </w:rPr>
              <w:t xml:space="preserve">  EĞİTİM</w:t>
            </w:r>
            <w:proofErr w:type="gramEnd"/>
            <w:r w:rsidRPr="0089591E">
              <w:rPr>
                <w:rFonts w:ascii="Cambria" w:hAnsi="Cambria"/>
                <w:b/>
                <w:bCs/>
                <w:szCs w:val="28"/>
              </w:rPr>
              <w:t xml:space="preserve"> ÖĞRETİM YILI </w:t>
            </w:r>
            <w:r w:rsidRPr="0089591E">
              <w:rPr>
                <w:rFonts w:ascii="Cambria" w:hAnsi="Cambria"/>
                <w:bCs/>
                <w:szCs w:val="28"/>
                <w:u w:val="single"/>
              </w:rPr>
              <w:t>TOPLUM HİZMETİ ÇALIŞMALARI</w:t>
            </w:r>
          </w:p>
          <w:p w:rsidR="0089591E" w:rsidRPr="0089591E" w:rsidRDefault="0089591E" w:rsidP="0089591E">
            <w:pPr>
              <w:pStyle w:val="NormalWeb"/>
              <w:jc w:val="center"/>
              <w:rPr>
                <w:rFonts w:ascii="Cambria" w:hAnsi="Cambria"/>
                <w:bCs/>
                <w:sz w:val="22"/>
                <w:szCs w:val="28"/>
              </w:rPr>
            </w:pPr>
            <w:r w:rsidRPr="0089591E">
              <w:rPr>
                <w:rFonts w:ascii="Cambria" w:hAnsi="Cambria"/>
                <w:b/>
                <w:bCs/>
                <w:sz w:val="22"/>
                <w:szCs w:val="28"/>
              </w:rPr>
              <w:t>UYGULAMALARI BİLGİRİM FORMU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Doküman No 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KHFBMTAL-</w:t>
            </w:r>
            <w:proofErr w:type="gramStart"/>
            <w:r>
              <w:rPr>
                <w:rFonts w:ascii="Cambria" w:hAnsi="Cambria"/>
                <w:sz w:val="16"/>
                <w:szCs w:val="16"/>
              </w:rPr>
              <w:t>ÖKF  20</w:t>
            </w:r>
            <w:proofErr w:type="gramEnd"/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  <w:lang w:eastAsia="zh-CN"/>
              </w:rPr>
              <w:t>11,09,2023</w:t>
            </w:r>
          </w:p>
        </w:tc>
      </w:tr>
      <w:tr w:rsidR="0089591E" w:rsidTr="0089591E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1E" w:rsidRDefault="0089591E" w:rsidP="0089591E">
            <w:pPr>
              <w:pStyle w:val="NormalWeb"/>
              <w:spacing w:line="276" w:lineRule="auto"/>
              <w:rPr>
                <w:rFonts w:ascii="Cambria" w:hAnsi="Cambria"/>
                <w:sz w:val="16"/>
                <w:szCs w:val="16"/>
                <w:lang w:eastAsia="zh-CN"/>
              </w:rPr>
            </w:pPr>
            <w:r>
              <w:rPr>
                <w:rFonts w:ascii="Cambria" w:hAnsi="Cambria"/>
                <w:sz w:val="16"/>
                <w:szCs w:val="16"/>
              </w:rPr>
              <w:t>30.09.2024</w:t>
            </w:r>
          </w:p>
        </w:tc>
      </w:tr>
    </w:tbl>
    <w:p w:rsidR="001E7EFC" w:rsidRDefault="001E7EFC" w:rsidP="001E7EFC">
      <w:pPr>
        <w:spacing w:line="240" w:lineRule="atLeast"/>
        <w:rPr>
          <w:b/>
        </w:rPr>
      </w:pPr>
    </w:p>
    <w:p w:rsidR="004E30E8" w:rsidRPr="004E30E8" w:rsidRDefault="004E30E8" w:rsidP="0089591E">
      <w:pPr>
        <w:spacing w:line="240" w:lineRule="atLeast"/>
        <w:rPr>
          <w:b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3065"/>
        <w:gridCol w:w="6858"/>
      </w:tblGrid>
      <w:tr w:rsidR="004E30E8" w:rsidTr="0089591E">
        <w:trPr>
          <w:trHeight w:val="279"/>
        </w:trPr>
        <w:tc>
          <w:tcPr>
            <w:tcW w:w="3065" w:type="dxa"/>
          </w:tcPr>
          <w:p w:rsidR="004E30E8" w:rsidRPr="00584010" w:rsidRDefault="004E30E8" w:rsidP="00D10C1A">
            <w:pPr>
              <w:rPr>
                <w:b/>
              </w:rPr>
            </w:pPr>
            <w:r w:rsidRPr="00584010">
              <w:rPr>
                <w:b/>
              </w:rPr>
              <w:t>KULÜP ADI:</w:t>
            </w:r>
          </w:p>
          <w:p w:rsidR="004E30E8" w:rsidRPr="00584010" w:rsidRDefault="004E30E8" w:rsidP="00D10C1A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89591E" w:rsidRDefault="0089591E" w:rsidP="00D10C1A"/>
          <w:p w:rsidR="0089591E" w:rsidRDefault="0089591E" w:rsidP="00D10C1A"/>
        </w:tc>
      </w:tr>
      <w:tr w:rsidR="004E30E8" w:rsidTr="0089591E">
        <w:tc>
          <w:tcPr>
            <w:tcW w:w="3065" w:type="dxa"/>
          </w:tcPr>
          <w:p w:rsidR="004E30E8" w:rsidRPr="00584010" w:rsidRDefault="004E30E8" w:rsidP="00D10C1A">
            <w:pPr>
              <w:rPr>
                <w:b/>
              </w:rPr>
            </w:pPr>
            <w:r w:rsidRPr="00584010">
              <w:rPr>
                <w:b/>
              </w:rPr>
              <w:t>DANIŞMAN ÖĞRETMEN/ÖĞRETMENLER:</w:t>
            </w:r>
            <w:bookmarkStart w:id="0" w:name="_GoBack"/>
            <w:bookmarkEnd w:id="0"/>
          </w:p>
        </w:tc>
        <w:tc>
          <w:tcPr>
            <w:tcW w:w="6858" w:type="dxa"/>
          </w:tcPr>
          <w:p w:rsidR="004E30E8" w:rsidRDefault="004E30E8" w:rsidP="00D10C1A"/>
          <w:p w:rsidR="004E30E8" w:rsidRDefault="004E30E8" w:rsidP="00D10C1A"/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Pr="00584010" w:rsidRDefault="004E30E8" w:rsidP="00D10C1A">
            <w:pPr>
              <w:rPr>
                <w:b/>
              </w:rPr>
            </w:pPr>
            <w:r>
              <w:rPr>
                <w:b/>
              </w:rPr>
              <w:t xml:space="preserve">YÜRÜTÜLECEK </w:t>
            </w:r>
            <w:r w:rsidR="00C23B54">
              <w:rPr>
                <w:b/>
              </w:rPr>
              <w:t>TOPLUM HİZMETİ ÇALIŞMASININ ADI:</w:t>
            </w:r>
          </w:p>
        </w:tc>
        <w:tc>
          <w:tcPr>
            <w:tcW w:w="6858" w:type="dxa"/>
          </w:tcPr>
          <w:p w:rsidR="004E30E8" w:rsidRDefault="004E30E8" w:rsidP="00D10C1A"/>
          <w:p w:rsidR="004E30E8" w:rsidRDefault="004E30E8" w:rsidP="00D10C1A"/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Pr="00584010" w:rsidRDefault="004E30E8" w:rsidP="004E30E8">
            <w:pPr>
              <w:rPr>
                <w:b/>
              </w:rPr>
            </w:pPr>
            <w:r>
              <w:rPr>
                <w:b/>
              </w:rPr>
              <w:t>YÜRÜTÜLECEK TOPLUM HİZMETİ ÇALIŞMASININ AMACI:</w:t>
            </w:r>
          </w:p>
          <w:p w:rsidR="004E30E8" w:rsidRPr="00584010" w:rsidRDefault="004E30E8" w:rsidP="00D10C1A">
            <w:pPr>
              <w:rPr>
                <w:b/>
              </w:rPr>
            </w:pPr>
          </w:p>
          <w:p w:rsidR="004E30E8" w:rsidRPr="00584010" w:rsidRDefault="004E30E8" w:rsidP="00D10C1A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  <w:p w:rsidR="001E7EFC" w:rsidRDefault="001E7EFC" w:rsidP="00D10C1A"/>
          <w:p w:rsidR="001E7EFC" w:rsidRDefault="001E7EFC" w:rsidP="00D10C1A"/>
          <w:p w:rsidR="001E7EFC" w:rsidRDefault="001E7EFC" w:rsidP="00D10C1A"/>
          <w:p w:rsidR="001E7EFC" w:rsidRDefault="001E7EFC" w:rsidP="00D10C1A"/>
          <w:p w:rsidR="001E7EFC" w:rsidRDefault="001E7EFC" w:rsidP="00D10C1A"/>
        </w:tc>
      </w:tr>
      <w:tr w:rsidR="004E30E8" w:rsidTr="0089591E">
        <w:tc>
          <w:tcPr>
            <w:tcW w:w="3065" w:type="dxa"/>
          </w:tcPr>
          <w:p w:rsidR="004E30E8" w:rsidRPr="00584010" w:rsidRDefault="004E30E8" w:rsidP="004E30E8">
            <w:pPr>
              <w:rPr>
                <w:b/>
              </w:rPr>
            </w:pPr>
            <w:r>
              <w:rPr>
                <w:b/>
              </w:rPr>
              <w:t>YÜRÜTÜLECEK TOPLUM HİZMETİ ÇALIŞMASINA KATILACAK ÖĞRENCİ SAYISI:</w:t>
            </w:r>
          </w:p>
          <w:p w:rsidR="004E30E8" w:rsidRPr="00584010" w:rsidRDefault="007A5664" w:rsidP="007A5664">
            <w:pPr>
              <w:rPr>
                <w:b/>
              </w:rPr>
            </w:pPr>
            <w:r>
              <w:rPr>
                <w:b/>
              </w:rPr>
              <w:t>(Öğrenci listesi ektedir)</w:t>
            </w:r>
          </w:p>
        </w:tc>
        <w:tc>
          <w:tcPr>
            <w:tcW w:w="6858" w:type="dxa"/>
          </w:tcPr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Default="004E30E8" w:rsidP="004E30E8">
            <w:pPr>
              <w:rPr>
                <w:b/>
              </w:rPr>
            </w:pPr>
            <w:r>
              <w:rPr>
                <w:b/>
              </w:rPr>
              <w:t xml:space="preserve">YÜRÜTÜLECEK TOPLUM HİZMETİ ÇALIŞMASINA KATILACAK GÖNÜLLÜ </w:t>
            </w:r>
            <w:proofErr w:type="gramStart"/>
            <w:r>
              <w:rPr>
                <w:b/>
              </w:rPr>
              <w:t>VELİ  SAYISI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858" w:type="dxa"/>
          </w:tcPr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Pr="00584010" w:rsidRDefault="004E30E8" w:rsidP="004E30E8">
            <w:pPr>
              <w:rPr>
                <w:b/>
              </w:rPr>
            </w:pPr>
            <w:r>
              <w:rPr>
                <w:b/>
              </w:rPr>
              <w:t>YÜRÜTÜLECEK TOPLUM HİZMETİ ÇALIŞMASININ BAŞLANGIÇ VE BİTİŞ TARİHİ:</w:t>
            </w:r>
          </w:p>
          <w:p w:rsidR="004E30E8" w:rsidRDefault="004E30E8" w:rsidP="004E30E8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Default="004E30E8" w:rsidP="004E30E8">
            <w:pPr>
              <w:rPr>
                <w:b/>
              </w:rPr>
            </w:pPr>
            <w:r>
              <w:rPr>
                <w:b/>
              </w:rPr>
              <w:t>YÜRÜTÜLECEK TOPLUM HİZMETİ ÇALIŞMASININ TOPLAM SAATİ:</w:t>
            </w:r>
          </w:p>
          <w:p w:rsidR="0089591E" w:rsidRDefault="0089591E" w:rsidP="0089591E">
            <w:pPr>
              <w:rPr>
                <w:b/>
              </w:rPr>
            </w:pPr>
          </w:p>
        </w:tc>
        <w:tc>
          <w:tcPr>
            <w:tcW w:w="6858" w:type="dxa"/>
          </w:tcPr>
          <w:p w:rsidR="004E30E8" w:rsidRDefault="004E30E8" w:rsidP="00D10C1A"/>
        </w:tc>
      </w:tr>
      <w:tr w:rsidR="004E30E8" w:rsidTr="0089591E">
        <w:tc>
          <w:tcPr>
            <w:tcW w:w="3065" w:type="dxa"/>
          </w:tcPr>
          <w:p w:rsidR="004E30E8" w:rsidRDefault="00B611FA" w:rsidP="007A5664">
            <w:pPr>
              <w:rPr>
                <w:b/>
              </w:rPr>
            </w:pPr>
            <w:r>
              <w:rPr>
                <w:b/>
              </w:rPr>
              <w:t>YÜRÜTÜL</w:t>
            </w:r>
            <w:r w:rsidR="007A5664">
              <w:rPr>
                <w:b/>
              </w:rPr>
              <w:t>ECEK TOPLUM HİZMETİ ÇALIŞMASINDA İŞBİRLİĞİ YAPILMASI PLANLANAN KURUM VE KURULUŞLAR(VARSA YAZILACAK)</w:t>
            </w:r>
          </w:p>
        </w:tc>
        <w:tc>
          <w:tcPr>
            <w:tcW w:w="6858" w:type="dxa"/>
          </w:tcPr>
          <w:p w:rsidR="004E30E8" w:rsidRDefault="004E30E8" w:rsidP="00D10C1A"/>
        </w:tc>
      </w:tr>
      <w:tr w:rsidR="00B611FA" w:rsidTr="0089591E">
        <w:tc>
          <w:tcPr>
            <w:tcW w:w="3065" w:type="dxa"/>
          </w:tcPr>
          <w:p w:rsidR="00B611FA" w:rsidRDefault="00B611FA" w:rsidP="004E30E8">
            <w:pPr>
              <w:rPr>
                <w:b/>
              </w:rPr>
            </w:pPr>
            <w:r>
              <w:rPr>
                <w:b/>
              </w:rPr>
              <w:t>YÜRÜTÜLECEK TOPLUM HİZMETİ ÇALIŞMASINDAN BEKLENEN SONUÇLAR</w:t>
            </w:r>
          </w:p>
          <w:p w:rsidR="007A5664" w:rsidRDefault="007A5664" w:rsidP="004E30E8">
            <w:pPr>
              <w:rPr>
                <w:b/>
              </w:rPr>
            </w:pPr>
          </w:p>
        </w:tc>
        <w:tc>
          <w:tcPr>
            <w:tcW w:w="6858" w:type="dxa"/>
          </w:tcPr>
          <w:p w:rsidR="00B611FA" w:rsidRDefault="00B611FA" w:rsidP="00D10C1A"/>
        </w:tc>
      </w:tr>
    </w:tbl>
    <w:p w:rsidR="001E7EFC" w:rsidRPr="005C6087" w:rsidRDefault="004E30E8" w:rsidP="0089591E">
      <w:pPr>
        <w:ind w:left="-993"/>
        <w:jc w:val="both"/>
        <w:rPr>
          <w:rFonts w:ascii="Tahoma" w:eastAsia="Calibri" w:hAnsi="Tahoma" w:cs="Tahoma"/>
          <w:b/>
          <w:sz w:val="16"/>
          <w:szCs w:val="16"/>
        </w:rPr>
      </w:pPr>
      <w:r>
        <w:t xml:space="preserve">                *</w:t>
      </w:r>
      <w:r w:rsidRPr="002F533C">
        <w:rPr>
          <w:rFonts w:ascii="Tahoma" w:eastAsia="Calibri" w:hAnsi="Tahoma" w:cs="Tahoma"/>
          <w:b/>
          <w:sz w:val="16"/>
          <w:szCs w:val="16"/>
        </w:rPr>
        <w:t xml:space="preserve">Tüm çalışmalar Sosyal Etkinlikler Kurulu ve Okul Müdürlüğünce onaylandıktan sonra uygulamaya </w:t>
      </w:r>
      <w:proofErr w:type="gramStart"/>
      <w:r w:rsidRPr="002F533C">
        <w:rPr>
          <w:rFonts w:ascii="Tahoma" w:eastAsia="Calibri" w:hAnsi="Tahoma" w:cs="Tahoma"/>
          <w:b/>
          <w:sz w:val="16"/>
          <w:szCs w:val="16"/>
        </w:rPr>
        <w:t>konulur.Toplum</w:t>
      </w:r>
      <w:proofErr w:type="gramEnd"/>
      <w:r w:rsidRPr="002F533C">
        <w:rPr>
          <w:rFonts w:ascii="Tahoma" w:eastAsia="Calibri" w:hAnsi="Tahoma" w:cs="Tahoma"/>
          <w:b/>
          <w:sz w:val="16"/>
          <w:szCs w:val="16"/>
        </w:rPr>
        <w:t xml:space="preserve"> Hizmeti Çalışmaları öğrencilerin yaş ve bilgi seviyelerine uygun öğrenci kulübü çalışmaları kapsamında, ayrı olarak veya bireysel olarak ya da grupla hazırlanacak çalışma planlarına ve projelere göre yaptırılır.</w:t>
      </w:r>
    </w:p>
    <w:p w:rsidR="004E30E8" w:rsidRDefault="004E30E8" w:rsidP="004E30E8">
      <w:pPr>
        <w:jc w:val="center"/>
        <w:rPr>
          <w:b/>
          <w:u w:val="single"/>
        </w:rPr>
      </w:pPr>
      <w:r w:rsidRPr="00584010">
        <w:rPr>
          <w:b/>
          <w:u w:val="single"/>
        </w:rPr>
        <w:t>DANIŞMAN ÖĞRETMENLER</w:t>
      </w:r>
    </w:p>
    <w:p w:rsidR="00584010" w:rsidRDefault="00584010" w:rsidP="00584010">
      <w:pPr>
        <w:jc w:val="center"/>
        <w:rPr>
          <w:b/>
          <w:u w:val="single"/>
        </w:rPr>
      </w:pPr>
    </w:p>
    <w:p w:rsidR="00584010" w:rsidRDefault="00584010" w:rsidP="00584010">
      <w:pPr>
        <w:jc w:val="center"/>
        <w:rPr>
          <w:b/>
          <w:u w:val="single"/>
        </w:rPr>
      </w:pPr>
    </w:p>
    <w:p w:rsidR="00584010" w:rsidRPr="00584010" w:rsidRDefault="00584010" w:rsidP="00584010">
      <w:pPr>
        <w:jc w:val="center"/>
        <w:rPr>
          <w:b/>
          <w:u w:val="single"/>
        </w:rPr>
      </w:pPr>
    </w:p>
    <w:sectPr w:rsidR="00584010" w:rsidRPr="00584010" w:rsidSect="001E7EFC">
      <w:pgSz w:w="11906" w:h="16838"/>
      <w:pgMar w:top="0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0"/>
    <w:rsid w:val="001E7EFC"/>
    <w:rsid w:val="00300C33"/>
    <w:rsid w:val="004E30E8"/>
    <w:rsid w:val="00584010"/>
    <w:rsid w:val="005C6087"/>
    <w:rsid w:val="007A5664"/>
    <w:rsid w:val="0089591E"/>
    <w:rsid w:val="008C6D16"/>
    <w:rsid w:val="00962F2F"/>
    <w:rsid w:val="009E6190"/>
    <w:rsid w:val="00B611FA"/>
    <w:rsid w:val="00C23B54"/>
    <w:rsid w:val="00CB3A01"/>
    <w:rsid w:val="00D16268"/>
    <w:rsid w:val="00E26851"/>
    <w:rsid w:val="00EA073D"/>
    <w:rsid w:val="00ED3F86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E55"/>
  <w15:docId w15:val="{7B3A5FE8-4B32-49CD-8930-E92264B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7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KTML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YRD BAHAR</dc:creator>
  <cp:keywords/>
  <dc:description/>
  <cp:lastModifiedBy>DELL1</cp:lastModifiedBy>
  <cp:revision>4</cp:revision>
  <cp:lastPrinted>2023-10-04T05:27:00Z</cp:lastPrinted>
  <dcterms:created xsi:type="dcterms:W3CDTF">2023-10-03T19:49:00Z</dcterms:created>
  <dcterms:modified xsi:type="dcterms:W3CDTF">2023-10-04T05:27:00Z</dcterms:modified>
</cp:coreProperties>
</file>